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5E5B" w14:textId="58D3A516" w:rsidR="00283459" w:rsidRPr="007316A3" w:rsidRDefault="00283459" w:rsidP="007316A3">
      <w:pPr>
        <w:pStyle w:val="PNberschrift"/>
      </w:pPr>
      <w:r>
        <w:rPr>
          <w:noProof/>
          <w:lang w:eastAsia="de-DE"/>
        </w:rPr>
        <mc:AlternateContent>
          <mc:Choice Requires="wps">
            <w:drawing>
              <wp:anchor distT="0" distB="0" distL="114300" distR="114300" simplePos="0" relativeHeight="251661824" behindDoc="0" locked="0" layoutInCell="1" allowOverlap="1" wp14:anchorId="5D5675E4" wp14:editId="58F586B7">
                <wp:simplePos x="0" y="0"/>
                <wp:positionH relativeFrom="column">
                  <wp:posOffset>5058410</wp:posOffset>
                </wp:positionH>
                <wp:positionV relativeFrom="paragraph">
                  <wp:posOffset>87300</wp:posOffset>
                </wp:positionV>
                <wp:extent cx="1352550" cy="1403985"/>
                <wp:effectExtent l="0" t="0" r="0" b="0"/>
                <wp:wrapNone/>
                <wp:docPr id="11800123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4B7B3E2C" w14:textId="77777777" w:rsidR="00283459" w:rsidRPr="007D6B1C" w:rsidRDefault="00283459" w:rsidP="00283459">
                            <w:pPr>
                              <w:spacing w:after="200" w:line="276" w:lineRule="auto"/>
                              <w:rPr>
                                <w:rFonts w:ascii="Calibri" w:hAnsi="Calibri" w:cstheme="minorHAnsi"/>
                                <w:sz w:val="18"/>
                                <w:szCs w:val="18"/>
                              </w:rPr>
                            </w:pPr>
                            <w:r w:rsidRPr="007D6B1C">
                              <w:rPr>
                                <w:rFonts w:ascii="Calibri" w:hAnsi="Calibri" w:cstheme="minorHAnsi"/>
                                <w:sz w:val="18"/>
                                <w:szCs w:val="18"/>
                              </w:rPr>
                              <w:t>PRESSEKONTAKT</w:t>
                            </w:r>
                          </w:p>
                          <w:p w14:paraId="520CFCB1" w14:textId="77777777" w:rsidR="00283459" w:rsidRPr="00F84537" w:rsidRDefault="00283459" w:rsidP="00283459">
                            <w:pPr>
                              <w:spacing w:line="360" w:lineRule="auto"/>
                              <w:rPr>
                                <w:rFonts w:ascii="Calibri" w:hAnsi="Calibri" w:cs="Arial"/>
                                <w:bCs/>
                                <w:noProof/>
                                <w:color w:val="000000"/>
                                <w:sz w:val="15"/>
                                <w:szCs w:val="15"/>
                              </w:rPr>
                            </w:pPr>
                            <w:r w:rsidRPr="00C3773E">
                              <w:rPr>
                                <w:rFonts w:ascii="Calibri" w:hAnsi="Calibri" w:cs="Arial"/>
                                <w:bCs/>
                                <w:noProof/>
                                <w:color w:val="000000"/>
                                <w:sz w:val="15"/>
                                <w:szCs w:val="15"/>
                              </w:rPr>
                              <w:t>Melina Ramakic</w:t>
                            </w:r>
                            <w:r w:rsidRPr="00C3773E">
                              <w:rPr>
                                <w:rFonts w:ascii="Calibri" w:hAnsi="Calibri" w:cs="Arial"/>
                                <w:bCs/>
                                <w:noProof/>
                                <w:color w:val="000000"/>
                                <w:sz w:val="15"/>
                                <w:szCs w:val="15"/>
                              </w:rPr>
                              <w:br/>
                              <w:t>Tel +49 36604882-4236</w:t>
                            </w:r>
                            <w:r w:rsidRPr="00F84537">
                              <w:rPr>
                                <w:rFonts w:ascii="Calibri" w:hAnsi="Calibri" w:cs="Arial"/>
                                <w:bCs/>
                                <w:noProof/>
                                <w:color w:val="000000"/>
                                <w:sz w:val="15"/>
                                <w:szCs w:val="15"/>
                              </w:rPr>
                              <w:br/>
                              <w:t>Fax +49 366048824109</w:t>
                            </w:r>
                            <w:r w:rsidRPr="00F84537">
                              <w:rPr>
                                <w:rFonts w:ascii="Calibri" w:hAnsi="Calibri" w:cs="Arial"/>
                                <w:bCs/>
                                <w:noProof/>
                                <w:color w:val="000000"/>
                                <w:sz w:val="15"/>
                                <w:szCs w:val="15"/>
                              </w:rPr>
                              <w:br/>
                            </w:r>
                            <w:hyperlink r:id="rId9" w:history="1">
                              <w:r w:rsidRPr="00F84537">
                                <w:rPr>
                                  <w:rStyle w:val="Hyperlink"/>
                                  <w:rFonts w:ascii="Calibri" w:hAnsi="Calibri" w:cs="Arial"/>
                                  <w:bCs/>
                                  <w:noProof/>
                                  <w:sz w:val="15"/>
                                  <w:szCs w:val="15"/>
                                </w:rPr>
                                <w:t>m.ramakic@piceramic.de</w:t>
                              </w:r>
                            </w:hyperlink>
                          </w:p>
                          <w:p w14:paraId="574702EB" w14:textId="77777777" w:rsidR="00283459" w:rsidRPr="00F84537" w:rsidRDefault="00283459" w:rsidP="00283459">
                            <w:pPr>
                              <w:spacing w:line="360" w:lineRule="auto"/>
                              <w:rPr>
                                <w:rFonts w:ascii="Calibri" w:hAnsi="Calibri" w:cs="Arial"/>
                                <w:bCs/>
                                <w:noProof/>
                                <w:color w:val="000000"/>
                                <w:sz w:val="15"/>
                                <w:szCs w:val="15"/>
                              </w:rPr>
                            </w:pPr>
                          </w:p>
                          <w:p w14:paraId="5A47CB6F" w14:textId="77777777" w:rsidR="00283459" w:rsidRPr="00A75D55" w:rsidRDefault="00283459" w:rsidP="00283459">
                            <w:pPr>
                              <w:spacing w:line="360" w:lineRule="auto"/>
                              <w:rPr>
                                <w:rFonts w:ascii="Calibri" w:hAnsi="Calibri"/>
                              </w:rPr>
                            </w:pPr>
                            <w:r w:rsidRPr="00A75D55">
                              <w:rPr>
                                <w:rFonts w:ascii="Calibri" w:hAnsi="Calibri" w:cs="Arial"/>
                                <w:bCs/>
                                <w:noProof/>
                                <w:color w:val="000000"/>
                                <w:sz w:val="15"/>
                                <w:szCs w:val="15"/>
                              </w:rPr>
                              <w:t xml:space="preserve">PI Ceramic GmbH  </w:t>
                            </w:r>
                            <w:r w:rsidRPr="00A75D55">
                              <w:rPr>
                                <w:rFonts w:ascii="Calibri" w:hAnsi="Calibri" w:cs="Arial"/>
                                <w:bCs/>
                                <w:noProof/>
                                <w:color w:val="000000"/>
                                <w:sz w:val="15"/>
                                <w:szCs w:val="15"/>
                              </w:rPr>
                              <w:br/>
                              <w:t>Linden</w:t>
                            </w:r>
                            <w:r>
                              <w:rPr>
                                <w:rFonts w:ascii="Calibri" w:hAnsi="Calibri" w:cs="Arial"/>
                                <w:bCs/>
                                <w:noProof/>
                                <w:color w:val="000000"/>
                                <w:sz w:val="15"/>
                                <w:szCs w:val="15"/>
                              </w:rPr>
                              <w:t xml:space="preserve">straße </w:t>
                            </w:r>
                            <w:r w:rsidRPr="00A75D55">
                              <w:rPr>
                                <w:rFonts w:ascii="Calibri" w:hAnsi="Calibri" w:cs="Arial"/>
                                <w:bCs/>
                                <w:noProof/>
                                <w:color w:val="000000"/>
                                <w:sz w:val="15"/>
                                <w:szCs w:val="15"/>
                              </w:rPr>
                              <w:br/>
                            </w:r>
                            <w:r>
                              <w:rPr>
                                <w:rFonts w:ascii="Calibri" w:hAnsi="Calibri" w:cs="Arial"/>
                                <w:bCs/>
                                <w:noProof/>
                                <w:color w:val="000000"/>
                                <w:sz w:val="15"/>
                                <w:szCs w:val="15"/>
                              </w:rPr>
                              <w:t>07589 Lederhose</w:t>
                            </w:r>
                            <w:r w:rsidRPr="00A75D55">
                              <w:rPr>
                                <w:rFonts w:ascii="Calibri" w:hAnsi="Calibri" w:cs="Arial"/>
                                <w:bCs/>
                                <w:noProof/>
                                <w:color w:val="000000"/>
                                <w:sz w:val="15"/>
                                <w:szCs w:val="15"/>
                              </w:rPr>
                              <w:br/>
                            </w:r>
                            <w:hyperlink r:id="rId10" w:history="1">
                              <w:r>
                                <w:rPr>
                                  <w:rStyle w:val="Hyperlink"/>
                                  <w:rFonts w:ascii="Calibri" w:hAnsi="Calibri" w:cs="Arial"/>
                                  <w:noProof/>
                                  <w:sz w:val="15"/>
                                  <w:szCs w:val="15"/>
                                </w:rPr>
                                <w:t>www.piceramic.de</w:t>
                              </w:r>
                            </w:hyperlink>
                          </w:p>
                          <w:p w14:paraId="0F5447E8" w14:textId="77777777" w:rsidR="00283459" w:rsidRPr="00A75D55" w:rsidRDefault="00283459" w:rsidP="00283459">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5675E4" id="_x0000_t202" coordsize="21600,21600" o:spt="202" path="m,l,21600r21600,l21600,xe">
                <v:stroke joinstyle="miter"/>
                <v:path gradientshapeok="t" o:connecttype="rect"/>
              </v:shapetype>
              <v:shape id="Textfeld 2" o:spid="_x0000_s1026" type="#_x0000_t202" style="position:absolute;margin-left:398.3pt;margin-top:6.85pt;width:106.5pt;height:110.5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" stroked="f">
                <v:textbox style="mso-fit-shape-to-text:t">
                  <w:txbxContent>
                    <w:p w14:paraId="4B7B3E2C" w14:textId="77777777" w:rsidR="00283459" w:rsidRPr="007D6B1C" w:rsidRDefault="00283459" w:rsidP="00283459">
                      <w:pPr>
                        <w:spacing w:after="200" w:line="276" w:lineRule="auto"/>
                        <w:rPr>
                          <w:rFonts w:ascii="Calibri" w:hAnsi="Calibri" w:cstheme="minorHAnsi"/>
                          <w:sz w:val="18"/>
                          <w:szCs w:val="18"/>
                        </w:rPr>
                      </w:pPr>
                      <w:r w:rsidRPr="007D6B1C">
                        <w:rPr>
                          <w:rFonts w:ascii="Calibri" w:hAnsi="Calibri" w:cstheme="minorHAnsi"/>
                          <w:sz w:val="18"/>
                          <w:szCs w:val="18"/>
                        </w:rPr>
                        <w:t>PRESSEKONTAKT</w:t>
                      </w:r>
                    </w:p>
                    <w:p w14:paraId="520CFCB1" w14:textId="77777777" w:rsidR="00283459" w:rsidRPr="00F84537" w:rsidRDefault="00283459" w:rsidP="00283459">
                      <w:pPr>
                        <w:spacing w:line="360" w:lineRule="auto"/>
                        <w:rPr>
                          <w:rFonts w:ascii="Calibri" w:hAnsi="Calibri" w:cs="Arial"/>
                          <w:bCs/>
                          <w:noProof/>
                          <w:color w:val="000000"/>
                          <w:sz w:val="15"/>
                          <w:szCs w:val="15"/>
                        </w:rPr>
                      </w:pPr>
                      <w:r w:rsidRPr="00C3773E">
                        <w:rPr>
                          <w:rFonts w:ascii="Calibri" w:hAnsi="Calibri" w:cs="Arial"/>
                          <w:bCs/>
                          <w:noProof/>
                          <w:color w:val="000000"/>
                          <w:sz w:val="15"/>
                          <w:szCs w:val="15"/>
                        </w:rPr>
                        <w:t>Melina Ramakic</w:t>
                      </w:r>
                      <w:r w:rsidRPr="00C3773E">
                        <w:rPr>
                          <w:rFonts w:ascii="Calibri" w:hAnsi="Calibri" w:cs="Arial"/>
                          <w:bCs/>
                          <w:noProof/>
                          <w:color w:val="000000"/>
                          <w:sz w:val="15"/>
                          <w:szCs w:val="15"/>
                        </w:rPr>
                        <w:br/>
                        <w:t>Tel +49 36604882-4236</w:t>
                      </w:r>
                      <w:r w:rsidRPr="00F84537">
                        <w:rPr>
                          <w:rFonts w:ascii="Calibri" w:hAnsi="Calibri" w:cs="Arial"/>
                          <w:bCs/>
                          <w:noProof/>
                          <w:color w:val="000000"/>
                          <w:sz w:val="15"/>
                          <w:szCs w:val="15"/>
                        </w:rPr>
                        <w:br/>
                        <w:t>Fax +49 366048824109</w:t>
                      </w:r>
                      <w:r w:rsidRPr="00F84537">
                        <w:rPr>
                          <w:rFonts w:ascii="Calibri" w:hAnsi="Calibri" w:cs="Arial"/>
                          <w:bCs/>
                          <w:noProof/>
                          <w:color w:val="000000"/>
                          <w:sz w:val="15"/>
                          <w:szCs w:val="15"/>
                        </w:rPr>
                        <w:br/>
                      </w:r>
                      <w:hyperlink r:id="rId11" w:history="1">
                        <w:r w:rsidRPr="00F84537">
                          <w:rPr>
                            <w:rStyle w:val="Hyperlink"/>
                            <w:rFonts w:ascii="Calibri" w:hAnsi="Calibri" w:cs="Arial"/>
                            <w:bCs/>
                            <w:noProof/>
                            <w:sz w:val="15"/>
                            <w:szCs w:val="15"/>
                          </w:rPr>
                          <w:t>m.ramakic@piceramic.de</w:t>
                        </w:r>
                      </w:hyperlink>
                    </w:p>
                    <w:p w14:paraId="574702EB" w14:textId="77777777" w:rsidR="00283459" w:rsidRPr="00F84537" w:rsidRDefault="00283459" w:rsidP="00283459">
                      <w:pPr>
                        <w:spacing w:line="360" w:lineRule="auto"/>
                        <w:rPr>
                          <w:rFonts w:ascii="Calibri" w:hAnsi="Calibri" w:cs="Arial"/>
                          <w:bCs/>
                          <w:noProof/>
                          <w:color w:val="000000"/>
                          <w:sz w:val="15"/>
                          <w:szCs w:val="15"/>
                        </w:rPr>
                      </w:pPr>
                    </w:p>
                    <w:p w14:paraId="5A47CB6F" w14:textId="77777777" w:rsidR="00283459" w:rsidRPr="00A75D55" w:rsidRDefault="00283459" w:rsidP="00283459">
                      <w:pPr>
                        <w:spacing w:line="360" w:lineRule="auto"/>
                        <w:rPr>
                          <w:rFonts w:ascii="Calibri" w:hAnsi="Calibri"/>
                        </w:rPr>
                      </w:pPr>
                      <w:r w:rsidRPr="00A75D55">
                        <w:rPr>
                          <w:rFonts w:ascii="Calibri" w:hAnsi="Calibri" w:cs="Arial"/>
                          <w:bCs/>
                          <w:noProof/>
                          <w:color w:val="000000"/>
                          <w:sz w:val="15"/>
                          <w:szCs w:val="15"/>
                        </w:rPr>
                        <w:t xml:space="preserve">PI Ceramic GmbH  </w:t>
                      </w:r>
                      <w:r w:rsidRPr="00A75D55">
                        <w:rPr>
                          <w:rFonts w:ascii="Calibri" w:hAnsi="Calibri" w:cs="Arial"/>
                          <w:bCs/>
                          <w:noProof/>
                          <w:color w:val="000000"/>
                          <w:sz w:val="15"/>
                          <w:szCs w:val="15"/>
                        </w:rPr>
                        <w:br/>
                        <w:t>Linden</w:t>
                      </w:r>
                      <w:r>
                        <w:rPr>
                          <w:rFonts w:ascii="Calibri" w:hAnsi="Calibri" w:cs="Arial"/>
                          <w:bCs/>
                          <w:noProof/>
                          <w:color w:val="000000"/>
                          <w:sz w:val="15"/>
                          <w:szCs w:val="15"/>
                        </w:rPr>
                        <w:t xml:space="preserve">straße </w:t>
                      </w:r>
                      <w:r w:rsidRPr="00A75D55">
                        <w:rPr>
                          <w:rFonts w:ascii="Calibri" w:hAnsi="Calibri" w:cs="Arial"/>
                          <w:bCs/>
                          <w:noProof/>
                          <w:color w:val="000000"/>
                          <w:sz w:val="15"/>
                          <w:szCs w:val="15"/>
                        </w:rPr>
                        <w:br/>
                      </w:r>
                      <w:r>
                        <w:rPr>
                          <w:rFonts w:ascii="Calibri" w:hAnsi="Calibri" w:cs="Arial"/>
                          <w:bCs/>
                          <w:noProof/>
                          <w:color w:val="000000"/>
                          <w:sz w:val="15"/>
                          <w:szCs w:val="15"/>
                        </w:rPr>
                        <w:t>07589 Lederhose</w:t>
                      </w:r>
                      <w:r w:rsidRPr="00A75D55">
                        <w:rPr>
                          <w:rFonts w:ascii="Calibri" w:hAnsi="Calibri" w:cs="Arial"/>
                          <w:bCs/>
                          <w:noProof/>
                          <w:color w:val="000000"/>
                          <w:sz w:val="15"/>
                          <w:szCs w:val="15"/>
                        </w:rPr>
                        <w:br/>
                      </w:r>
                      <w:hyperlink r:id="rId12" w:history="1">
                        <w:r>
                          <w:rPr>
                            <w:rStyle w:val="Hyperlink"/>
                            <w:rFonts w:ascii="Calibri" w:hAnsi="Calibri" w:cs="Arial"/>
                            <w:noProof/>
                            <w:sz w:val="15"/>
                            <w:szCs w:val="15"/>
                          </w:rPr>
                          <w:t>www.piceramic.de</w:t>
                        </w:r>
                      </w:hyperlink>
                    </w:p>
                    <w:p w14:paraId="0F5447E8" w14:textId="77777777" w:rsidR="00283459" w:rsidRPr="00A75D55" w:rsidRDefault="00283459" w:rsidP="00283459">
                      <w:pPr>
                        <w:spacing w:line="360" w:lineRule="auto"/>
                        <w:rPr>
                          <w:rFonts w:cs="Arial"/>
                          <w:noProof/>
                          <w:sz w:val="15"/>
                          <w:szCs w:val="15"/>
                        </w:rPr>
                      </w:pPr>
                    </w:p>
                  </w:txbxContent>
                </v:textbox>
              </v:shape>
            </w:pict>
          </mc:Fallback>
        </mc:AlternateContent>
      </w:r>
      <w:r w:rsidR="0052681C" w:rsidRPr="00485DCE">
        <w:t>PICMA® Stack</w:t>
      </w:r>
      <w:r w:rsidR="0041437C">
        <w:t xml:space="preserve"> </w:t>
      </w:r>
      <w:r w:rsidR="0052681C" w:rsidRPr="00485DCE">
        <w:t>Multilayer-Piezoaktoren</w:t>
      </w:r>
    </w:p>
    <w:p w14:paraId="0BC3AE24" w14:textId="7E2B268D" w:rsidR="00283459" w:rsidRPr="00906FB2" w:rsidRDefault="00485DCE" w:rsidP="00283459">
      <w:pPr>
        <w:pStyle w:val="PNberschrift"/>
        <w:spacing w:after="0" w:line="240" w:lineRule="auto"/>
        <w:ind w:right="3600"/>
        <w:rPr>
          <w:sz w:val="24"/>
          <w:szCs w:val="24"/>
        </w:rPr>
      </w:pPr>
      <w:r>
        <w:rPr>
          <w:sz w:val="24"/>
          <w:szCs w:val="24"/>
        </w:rPr>
        <w:t>Hochleistungs-</w:t>
      </w:r>
      <w:r w:rsidR="00283459" w:rsidRPr="00906FB2">
        <w:rPr>
          <w:sz w:val="24"/>
          <w:szCs w:val="24"/>
        </w:rPr>
        <w:t xml:space="preserve">Piezoaktoren für </w:t>
      </w:r>
      <w:r>
        <w:rPr>
          <w:sz w:val="24"/>
          <w:szCs w:val="24"/>
        </w:rPr>
        <w:t xml:space="preserve">extreme </w:t>
      </w:r>
      <w:r w:rsidR="00283459" w:rsidRPr="00906FB2">
        <w:rPr>
          <w:sz w:val="24"/>
          <w:szCs w:val="24"/>
        </w:rPr>
        <w:t>Anwendungen</w:t>
      </w:r>
      <w:r w:rsidR="00F94C53">
        <w:rPr>
          <w:sz w:val="24"/>
          <w:szCs w:val="24"/>
        </w:rPr>
        <w:t xml:space="preserve"> mit schneller Verfügbarkeit</w:t>
      </w:r>
    </w:p>
    <w:p w14:paraId="4A7A28C7" w14:textId="77777777" w:rsidR="00283459" w:rsidRPr="00283459" w:rsidRDefault="00283459" w:rsidP="001E1375">
      <w:pPr>
        <w:pStyle w:val="Datumszeile"/>
      </w:pPr>
    </w:p>
    <w:p w14:paraId="42893463" w14:textId="75E237B7" w:rsidR="001E1375" w:rsidRPr="00DC5842" w:rsidRDefault="004D18B3" w:rsidP="001E1375">
      <w:pPr>
        <w:pStyle w:val="Datumszeile"/>
      </w:pPr>
      <w:r>
        <w:t>24</w:t>
      </w:r>
      <w:r w:rsidR="00E54F2A" w:rsidRPr="00DC5842">
        <w:t>-</w:t>
      </w:r>
      <w:r w:rsidR="00F925E5" w:rsidRPr="00DC5842">
        <w:t>03</w:t>
      </w:r>
      <w:r w:rsidR="00E54F2A" w:rsidRPr="00DC5842">
        <w:t>-</w:t>
      </w:r>
      <w:r w:rsidR="00F925E5" w:rsidRPr="00DC5842">
        <w:t>2025</w:t>
      </w:r>
      <w:r w:rsidR="001E1375" w:rsidRPr="00DC5842">
        <w:t xml:space="preserve"> </w:t>
      </w:r>
      <w:r w:rsidR="001E1375" w:rsidRPr="00DC5842">
        <w:rPr>
          <w:color w:val="00519E"/>
        </w:rPr>
        <w:t>I</w:t>
      </w:r>
      <w:r w:rsidR="001E1375" w:rsidRPr="00DC5842">
        <w:rPr>
          <w:color w:val="2B96FF" w:themeColor="accent1" w:themeTint="99"/>
        </w:rPr>
        <w:t xml:space="preserve"> </w:t>
      </w:r>
      <w:r w:rsidR="001E1375" w:rsidRPr="00DC5842">
        <w:t xml:space="preserve">PI Ceramic </w:t>
      </w:r>
      <w:r w:rsidR="00284179" w:rsidRPr="00DC5842">
        <w:t>| Lederhose</w:t>
      </w:r>
    </w:p>
    <w:p w14:paraId="61CD305F" w14:textId="6098A7FD" w:rsidR="00F24FE6" w:rsidRDefault="005B7542" w:rsidP="00906FB2">
      <w:pPr>
        <w:pStyle w:val="PNLead"/>
      </w:pPr>
      <w:r w:rsidRPr="005B7542">
        <w:t xml:space="preserve">PI Ceramic, führender Anbieter piezokeramischer Innovationen, </w:t>
      </w:r>
      <w:r>
        <w:t>bietet seine hochzuverlässigen</w:t>
      </w:r>
      <w:r w:rsidRPr="005B7542">
        <w:t xml:space="preserve"> PICMA® Stack</w:t>
      </w:r>
      <w:r w:rsidR="004D18B3">
        <w:t xml:space="preserve"> </w:t>
      </w:r>
      <w:r w:rsidRPr="005B7542">
        <w:t xml:space="preserve">Multilayer-Piezoaktoren </w:t>
      </w:r>
      <w:r>
        <w:t>mit stark verkürzten Lieferzeiten an.</w:t>
      </w:r>
      <w:r w:rsidRPr="005B7542">
        <w:t xml:space="preserve"> </w:t>
      </w:r>
      <w:r w:rsidR="00DF2DF7">
        <w:t xml:space="preserve">Darüber hinaus garantiert die </w:t>
      </w:r>
      <w:r w:rsidRPr="005B7542">
        <w:t>polymerfreie, monolithische</w:t>
      </w:r>
      <w:r w:rsidR="00DF2DF7">
        <w:t xml:space="preserve"> Bauweise ein hohes Maß an </w:t>
      </w:r>
      <w:r w:rsidRPr="005B7542">
        <w:t>Steifigkeit und Langlebigkeit</w:t>
      </w:r>
      <w:r w:rsidR="00E431E0">
        <w:t>,</w:t>
      </w:r>
      <w:r w:rsidRPr="005B7542">
        <w:t xml:space="preserve"> w</w:t>
      </w:r>
      <w:r w:rsidR="00DF2DF7">
        <w:t xml:space="preserve">odurch sich die Aktoren ideal für den Einsatz in industriellen Dosier-, Druck- und dynamischen </w:t>
      </w:r>
      <w:r w:rsidRPr="005B7542">
        <w:t xml:space="preserve">Präzisionspositionierungsanwendungen </w:t>
      </w:r>
      <w:r w:rsidR="00DF2DF7">
        <w:t xml:space="preserve">eignen, wie sie beispielsweise in der Optik, </w:t>
      </w:r>
      <w:r w:rsidRPr="005B7542">
        <w:t>Medizintechnik und Halbleiterfertigung</w:t>
      </w:r>
      <w:r w:rsidR="00DF2DF7">
        <w:t xml:space="preserve"> benötigt werden</w:t>
      </w:r>
      <w:r w:rsidRPr="005B7542">
        <w:t>.</w:t>
      </w:r>
    </w:p>
    <w:p w14:paraId="1041568D" w14:textId="77777777" w:rsidR="00F24FE6" w:rsidRDefault="00F24FE6" w:rsidP="00906FB2">
      <w:pPr>
        <w:pStyle w:val="PNLead"/>
      </w:pPr>
    </w:p>
    <w:p w14:paraId="31700D12" w14:textId="50B24A69" w:rsidR="00DE6FD6" w:rsidRPr="006F4154" w:rsidRDefault="00834506" w:rsidP="00906FB2">
      <w:pPr>
        <w:pStyle w:val="PNTextkrper"/>
        <w:rPr>
          <w:b/>
          <w:bCs/>
        </w:rPr>
      </w:pPr>
      <w:r w:rsidRPr="00834506">
        <w:rPr>
          <w:b/>
          <w:bCs/>
        </w:rPr>
        <w:t>Zuverlässiger Betrieb unter Extrembedingungen</w:t>
      </w:r>
    </w:p>
    <w:p w14:paraId="7BC03E1A" w14:textId="109B32FB" w:rsidR="005B7542" w:rsidRDefault="005B7542" w:rsidP="00906FB2">
      <w:pPr>
        <w:pStyle w:val="PNTextkrper"/>
      </w:pPr>
      <w:r w:rsidRPr="005B7542">
        <w:t>In vielen Branchen werden Aktoren benötigt, die höchste Genauigkeit unter extremen Bedingungen erfordern. Genau hier setzt PI Ceramic mit seinen PICMA® Stack</w:t>
      </w:r>
      <w:r w:rsidR="004D18B3">
        <w:t xml:space="preserve"> </w:t>
      </w:r>
      <w:r w:rsidRPr="005B7542">
        <w:t>Multilayer-Piezoaktoren an.</w:t>
      </w:r>
      <w:r>
        <w:t xml:space="preserve"> </w:t>
      </w:r>
      <w:r w:rsidRPr="005B7542">
        <w:t>Die Aktoren können nicht nur bei Temperaturen bis zu 150°</w:t>
      </w:r>
      <w:r w:rsidR="00E431E0">
        <w:t> </w:t>
      </w:r>
      <w:r w:rsidRPr="005B7542">
        <w:t>C, Feuchtigkeit und AC/DC-Betrieb zuverlässig arbeiten</w:t>
      </w:r>
      <w:r>
        <w:t>, sondern</w:t>
      </w:r>
      <w:r w:rsidRPr="005B7542">
        <w:t xml:space="preserve"> gewährleisten darüber hinaus Präzision </w:t>
      </w:r>
      <w:r w:rsidR="00E431E0">
        <w:t xml:space="preserve">im Subnanometerbereich </w:t>
      </w:r>
      <w:r w:rsidRPr="005B7542">
        <w:t>und schnelle Reaktionszeiten im Mikrosekundenbereich.</w:t>
      </w:r>
    </w:p>
    <w:p w14:paraId="433A788E" w14:textId="77777777" w:rsidR="005B7542" w:rsidRDefault="005B7542" w:rsidP="00906FB2">
      <w:pPr>
        <w:pStyle w:val="PNTextkrper"/>
      </w:pPr>
    </w:p>
    <w:p w14:paraId="74B54971" w14:textId="5D963484" w:rsidR="00DE6FD6" w:rsidRPr="003D0CB6" w:rsidRDefault="00DC5842" w:rsidP="00906FB2">
      <w:pPr>
        <w:pStyle w:val="PNTextkrper"/>
        <w:rPr>
          <w:b/>
          <w:bCs/>
        </w:rPr>
      </w:pPr>
      <w:r>
        <w:rPr>
          <w:b/>
          <w:bCs/>
        </w:rPr>
        <w:t>Breites Anwendungsspektrum</w:t>
      </w:r>
      <w:r w:rsidR="00B65F3A">
        <w:rPr>
          <w:b/>
          <w:bCs/>
        </w:rPr>
        <w:t xml:space="preserve"> </w:t>
      </w:r>
      <w:r w:rsidR="00434EA7" w:rsidRPr="00434EA7">
        <w:rPr>
          <w:b/>
          <w:bCs/>
        </w:rPr>
        <w:t>durch fortschrittliche Technologie</w:t>
      </w:r>
    </w:p>
    <w:p w14:paraId="25B3DB98" w14:textId="3CBD8BCE" w:rsidR="00D270FF" w:rsidRDefault="001D7497" w:rsidP="000639A7">
      <w:pPr>
        <w:pStyle w:val="PNTextkrper"/>
      </w:pPr>
      <w:r w:rsidRPr="001D7497">
        <w:t xml:space="preserve">Das Unternehmen, das als Vorreiter in seinem Bereich zahlreiche </w:t>
      </w:r>
      <w:r w:rsidR="00DF2DF7">
        <w:t>Piezol</w:t>
      </w:r>
      <w:r w:rsidRPr="001D7497">
        <w:t>ösungen für Industrie und Forschung herstellt, bietet mit d</w:t>
      </w:r>
      <w:r w:rsidR="00E431E0">
        <w:t>ies</w:t>
      </w:r>
      <w:r w:rsidRPr="001D7497">
        <w:t xml:space="preserve">en Aktoren ein Produkt an, das </w:t>
      </w:r>
      <w:r w:rsidR="00DF2DF7">
        <w:t xml:space="preserve">sich </w:t>
      </w:r>
      <w:r w:rsidRPr="001D7497">
        <w:t xml:space="preserve">ideal für </w:t>
      </w:r>
      <w:r w:rsidR="00DF2DF7">
        <w:t xml:space="preserve">den Einsatz in einer Vielzahl von </w:t>
      </w:r>
      <w:r w:rsidRPr="001D7497">
        <w:t xml:space="preserve">Anwendungen </w:t>
      </w:r>
      <w:r w:rsidR="00DF2DF7">
        <w:t xml:space="preserve">und </w:t>
      </w:r>
      <w:r>
        <w:t xml:space="preserve">Branchen </w:t>
      </w:r>
      <w:r w:rsidR="00DF2DF7">
        <w:t>eignet</w:t>
      </w:r>
      <w:r>
        <w:t xml:space="preserve">. </w:t>
      </w:r>
      <w:r w:rsidR="005B7542" w:rsidRPr="005B7542">
        <w:t xml:space="preserve">Mit UHV-Kompatibilität bis 10⁻⁹ hPa sind die </w:t>
      </w:r>
      <w:r w:rsidR="00DF2DF7">
        <w:t>Multilayer-</w:t>
      </w:r>
      <w:r w:rsidR="005B7542" w:rsidRPr="005B7542">
        <w:t>Aktoren optimal für Ultrahochvakuum-</w:t>
      </w:r>
      <w:r w:rsidR="005B7542" w:rsidRPr="005B7542">
        <w:lastRenderedPageBreak/>
        <w:t xml:space="preserve">Anwendungen geeignet. </w:t>
      </w:r>
      <w:r w:rsidR="00DF2DF7">
        <w:t>Variable Geometrien und gekapselte Ausführungen ermöglichen einen maßgeschneiderten Einsatz</w:t>
      </w:r>
      <w:r w:rsidR="004F13A4">
        <w:t>.</w:t>
      </w:r>
    </w:p>
    <w:p w14:paraId="40829EF8" w14:textId="77777777" w:rsidR="007316A3" w:rsidRDefault="007316A3" w:rsidP="000639A7">
      <w:pPr>
        <w:pStyle w:val="PNTextkrper"/>
        <w:rPr>
          <w:b/>
          <w:bCs/>
        </w:rPr>
      </w:pPr>
    </w:p>
    <w:p w14:paraId="67815C42" w14:textId="4CF7263C" w:rsidR="000639A7" w:rsidRPr="00D270FF" w:rsidRDefault="000639A7" w:rsidP="000639A7">
      <w:pPr>
        <w:pStyle w:val="PNTextkrper"/>
      </w:pPr>
      <w:r w:rsidRPr="001A1F33">
        <w:rPr>
          <w:b/>
          <w:bCs/>
        </w:rPr>
        <w:t>Investition in Qualität und Kundenzufriedenheit</w:t>
      </w:r>
    </w:p>
    <w:p w14:paraId="4BE7BE00" w14:textId="39C0D089" w:rsidR="0090539A" w:rsidRDefault="0090539A" w:rsidP="00F948E5">
      <w:pPr>
        <w:pStyle w:val="PNTextkrper"/>
      </w:pPr>
      <w:r w:rsidRPr="0090539A">
        <w:t xml:space="preserve">Um seine Position als weltweit führender Anbieter von Piezolösungen für anspruchsvolle </w:t>
      </w:r>
      <w:r w:rsidR="004D18B3" w:rsidRPr="0090539A">
        <w:t>High</w:t>
      </w:r>
      <w:r w:rsidR="004D18B3">
        <w:t>t</w:t>
      </w:r>
      <w:r w:rsidR="004D18B3" w:rsidRPr="0090539A">
        <w:t>ech</w:t>
      </w:r>
      <w:r w:rsidR="004D18B3">
        <w:t>-</w:t>
      </w:r>
      <w:r w:rsidR="004D18B3" w:rsidRPr="0090539A">
        <w:t>Anwendungen</w:t>
      </w:r>
      <w:r w:rsidRPr="0090539A">
        <w:t xml:space="preserve"> weiter auszubauen, setzt PI Ceramic neben innovativer Produktqualität auch auf einen umfassenden Kundensupport während des gesamten Produktlebenszyklus.</w:t>
      </w:r>
    </w:p>
    <w:p w14:paraId="6156C16F" w14:textId="77777777" w:rsidR="0090539A" w:rsidRDefault="005B7542" w:rsidP="00F948E5">
      <w:pPr>
        <w:pStyle w:val="PNTextkrper"/>
      </w:pPr>
      <w:r w:rsidRPr="005B7542">
        <w:t xml:space="preserve">„Wir haben uns zur Exzellenz verpflichtet, damit unsere Kunden herausragende Ergebnisse erzielen“, betont Patrick Pertsch, Geschäftsführer von PI Ceramic. </w:t>
      </w:r>
    </w:p>
    <w:p w14:paraId="4E726A6E" w14:textId="065778A2" w:rsidR="0090539A" w:rsidRDefault="0090539A" w:rsidP="00F948E5">
      <w:pPr>
        <w:pStyle w:val="PNTextkrper"/>
      </w:pPr>
      <w:r w:rsidRPr="0090539A">
        <w:t>Genau das stellen die Aktoren mit ihrer robusten Bauweise und hochwertigen Materialien sicher. Die Kunden des Unternehmens profitieren selbst bei einem dauerhaften Einsatz in anspruchsvollen Umgebungen von der hohen Steifigkeit und einer langen Lebensdauer.</w:t>
      </w:r>
    </w:p>
    <w:p w14:paraId="2A71DC56" w14:textId="77777777" w:rsidR="009A6A50" w:rsidRDefault="009A6A50" w:rsidP="00F948E5">
      <w:pPr>
        <w:pStyle w:val="PNTextkrper"/>
      </w:pPr>
    </w:p>
    <w:p w14:paraId="34FF7B3F" w14:textId="77777777" w:rsidR="009A6A50" w:rsidRDefault="009A6A50" w:rsidP="009A6A50">
      <w:pPr>
        <w:pStyle w:val="PNTextkrper"/>
      </w:pPr>
      <w:r>
        <w:rPr>
          <w:b/>
          <w:bCs/>
        </w:rPr>
        <w:t>Verkürzte Lieferzeiten</w:t>
      </w:r>
    </w:p>
    <w:p w14:paraId="41B25A16" w14:textId="51216CD1" w:rsidR="009A6A50" w:rsidRDefault="009A6A50" w:rsidP="009A6A50">
      <w:pPr>
        <w:pStyle w:val="PNTextkrper"/>
      </w:pPr>
      <w:r>
        <w:t xml:space="preserve">Künftig können bis zu </w:t>
      </w:r>
      <w:r w:rsidR="004D18B3">
        <w:t xml:space="preserve">eintausend </w:t>
      </w:r>
      <w:r w:rsidRPr="004111D0">
        <w:t>PICMA® Stack Multilayer</w:t>
      </w:r>
      <w:r w:rsidR="00E431E0">
        <w:t>-</w:t>
      </w:r>
      <w:r w:rsidRPr="004111D0">
        <w:t>Piezo</w:t>
      </w:r>
      <w:r w:rsidR="00E431E0">
        <w:t>a</w:t>
      </w:r>
      <w:r w:rsidRPr="004111D0">
        <w:t>ktoren</w:t>
      </w:r>
      <w:r>
        <w:t xml:space="preserve">, </w:t>
      </w:r>
      <w:r w:rsidR="00E431E0">
        <w:t>in A</w:t>
      </w:r>
      <w:r>
        <w:t>bhängig</w:t>
      </w:r>
      <w:r w:rsidR="00E431E0">
        <w:t>keit</w:t>
      </w:r>
      <w:r>
        <w:t xml:space="preserve"> vom Querschnitt, in nur </w:t>
      </w:r>
      <w:r w:rsidR="00E431E0">
        <w:t>vier</w:t>
      </w:r>
      <w:r>
        <w:t xml:space="preserve"> Wochen statt wie bisher </w:t>
      </w:r>
      <w:r w:rsidR="00E431E0">
        <w:t>zwölf</w:t>
      </w:r>
      <w:r>
        <w:t xml:space="preserve"> Wochen </w:t>
      </w:r>
      <w:r w:rsidR="00E431E0">
        <w:t>her</w:t>
      </w:r>
      <w:r>
        <w:t>gestellt werden.</w:t>
      </w:r>
      <w:r w:rsidR="00F878A6">
        <w:t xml:space="preserve"> </w:t>
      </w:r>
      <w:r>
        <w:t xml:space="preserve">Dies ist auf eine signifikante Verkürzung der Durchlaufzeiten sowie eine Optimierung in der Lagerhaltung zurückzuführen. </w:t>
      </w:r>
    </w:p>
    <w:p w14:paraId="4CC73965" w14:textId="77777777" w:rsidR="005B7542" w:rsidRDefault="005B7542" w:rsidP="00906FB2">
      <w:pPr>
        <w:pStyle w:val="PNTextkrper"/>
      </w:pPr>
    </w:p>
    <w:p w14:paraId="69611C41" w14:textId="2DBD5EDE" w:rsidR="00D270FF" w:rsidRPr="004111D0" w:rsidRDefault="009B2DDE" w:rsidP="00906FB2">
      <w:pPr>
        <w:pStyle w:val="PNTextkrper"/>
      </w:pPr>
      <w:r w:rsidRPr="004A7F94">
        <w:t xml:space="preserve">Weitere Informationen über die </w:t>
      </w:r>
      <w:r w:rsidR="0052194C" w:rsidRPr="004A7F94">
        <w:t>PICMA® Stack</w:t>
      </w:r>
      <w:r w:rsidR="004D18B3">
        <w:t xml:space="preserve"> </w:t>
      </w:r>
      <w:r w:rsidR="0052194C" w:rsidRPr="004A7F94">
        <w:t>Multilayer</w:t>
      </w:r>
      <w:r w:rsidR="00E431E0" w:rsidRPr="004A7F94">
        <w:t>-</w:t>
      </w:r>
      <w:r w:rsidR="0052194C" w:rsidRPr="004A7F94">
        <w:t>Piezo</w:t>
      </w:r>
      <w:r w:rsidR="00E431E0" w:rsidRPr="004A7F94">
        <w:t>a</w:t>
      </w:r>
      <w:r w:rsidR="004111D0" w:rsidRPr="004A7F94">
        <w:t>ktoren unter:</w:t>
      </w:r>
      <w:r w:rsidR="004E0AC5" w:rsidRPr="004A7F94">
        <w:t xml:space="preserve"> </w:t>
      </w:r>
      <w:hyperlink r:id="rId13" w:tooltip="https://www.piceramic.com/en/products/piezoceramic-actuators/linear-actuators/p-882-p-888-picma-stack-multilayer-piezo-actuators-100810?utm_medium=enuz-pic&amp;utm_source=email&amp;utm_campaign=Fast-Lane-PICMA#specification" w:history="1">
        <w:r w:rsidR="004A7F94" w:rsidRPr="004A7F94">
          <w:t>https://www.piceramic.com/en/products/piezoceramic-actuators/linear-actuators/p-882-p-888-picma-stack-multilayer-piezo-actuators-100810?utm_medium=enuz-pic&amp;utm_source=email&amp;utm_campaign=Fast-Lane-PICMA#specification</w:t>
        </w:r>
      </w:hyperlink>
    </w:p>
    <w:p w14:paraId="404813EA" w14:textId="1EAE17AA" w:rsidR="00B16321" w:rsidRPr="004111D0" w:rsidRDefault="004E0AC5" w:rsidP="00906FB2">
      <w:pPr>
        <w:pStyle w:val="PNTextkrper"/>
      </w:pPr>
      <w:r>
        <w:rPr>
          <w:noProof/>
        </w:rPr>
        <w:lastRenderedPageBreak/>
        <w:drawing>
          <wp:inline distT="0" distB="0" distL="0" distR="0" wp14:anchorId="17CE84CA" wp14:editId="6A9C5D66">
            <wp:extent cx="3977640" cy="2646670"/>
            <wp:effectExtent l="0" t="0" r="3810" b="1905"/>
            <wp:docPr id="1300455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455737" name=""/>
                    <pic:cNvPicPr/>
                  </pic:nvPicPr>
                  <pic:blipFill rotWithShape="1">
                    <a:blip r:embed="rId14"/>
                    <a:srcRect l="865" r="-865"/>
                    <a:stretch/>
                  </pic:blipFill>
                  <pic:spPr>
                    <a:xfrm>
                      <a:off x="0" y="0"/>
                      <a:ext cx="3987629" cy="2653317"/>
                    </a:xfrm>
                    <a:prstGeom prst="rect">
                      <a:avLst/>
                    </a:prstGeom>
                  </pic:spPr>
                </pic:pic>
              </a:graphicData>
            </a:graphic>
          </wp:inline>
        </w:drawing>
      </w:r>
    </w:p>
    <w:p w14:paraId="0A59FD03" w14:textId="7C39F22C" w:rsidR="00E54F2A" w:rsidRDefault="007522CB" w:rsidP="007522CB">
      <w:pPr>
        <w:pStyle w:val="PNberschrift"/>
        <w:spacing w:after="0" w:line="240" w:lineRule="auto"/>
        <w:ind w:right="3600"/>
        <w:rPr>
          <w:rFonts w:cs="Arial"/>
          <w:b w:val="0"/>
          <w:i/>
          <w:kern w:val="32"/>
          <w:sz w:val="19"/>
          <w:szCs w:val="22"/>
          <w:lang w:eastAsia="de-DE"/>
        </w:rPr>
      </w:pPr>
      <w:r w:rsidRPr="007522CB">
        <w:rPr>
          <w:rFonts w:cs="Arial"/>
          <w:b w:val="0"/>
          <w:i/>
          <w:kern w:val="32"/>
          <w:sz w:val="19"/>
          <w:szCs w:val="22"/>
          <w:lang w:eastAsia="de-DE"/>
        </w:rPr>
        <w:t>PICMA® Stack</w:t>
      </w:r>
      <w:r w:rsidR="004D18B3">
        <w:rPr>
          <w:rFonts w:cs="Arial"/>
          <w:b w:val="0"/>
          <w:i/>
          <w:kern w:val="32"/>
          <w:sz w:val="19"/>
          <w:szCs w:val="22"/>
          <w:lang w:eastAsia="de-DE"/>
        </w:rPr>
        <w:t xml:space="preserve"> </w:t>
      </w:r>
      <w:r w:rsidRPr="007522CB">
        <w:rPr>
          <w:rFonts w:cs="Arial"/>
          <w:b w:val="0"/>
          <w:i/>
          <w:kern w:val="32"/>
          <w:sz w:val="19"/>
          <w:szCs w:val="22"/>
          <w:lang w:eastAsia="de-DE"/>
        </w:rPr>
        <w:t>Multilayer-Piezoaktoren</w:t>
      </w:r>
      <w:r>
        <w:rPr>
          <w:rFonts w:cs="Arial"/>
          <w:b w:val="0"/>
          <w:i/>
          <w:kern w:val="32"/>
          <w:sz w:val="19"/>
          <w:szCs w:val="22"/>
          <w:lang w:eastAsia="de-DE"/>
        </w:rPr>
        <w:t xml:space="preserve">: </w:t>
      </w:r>
      <w:r w:rsidRPr="007522CB">
        <w:rPr>
          <w:rFonts w:cs="Arial"/>
          <w:b w:val="0"/>
          <w:i/>
          <w:kern w:val="32"/>
          <w:sz w:val="19"/>
          <w:szCs w:val="22"/>
          <w:lang w:eastAsia="de-DE"/>
        </w:rPr>
        <w:t>Hochleistungs-Piezoaktoren für extreme Anwendungen mit schneller Verfügbarkeit</w:t>
      </w:r>
      <w:r w:rsidR="004E0AC5">
        <w:rPr>
          <w:rFonts w:cs="Arial"/>
          <w:b w:val="0"/>
          <w:i/>
          <w:kern w:val="32"/>
          <w:sz w:val="19"/>
          <w:szCs w:val="22"/>
          <w:lang w:eastAsia="de-DE"/>
        </w:rPr>
        <w:t xml:space="preserve"> (Bild: PI</w:t>
      </w:r>
      <w:r w:rsidR="004D18B3">
        <w:rPr>
          <w:rFonts w:cs="Arial"/>
          <w:b w:val="0"/>
          <w:i/>
          <w:kern w:val="32"/>
          <w:sz w:val="19"/>
          <w:szCs w:val="22"/>
          <w:lang w:eastAsia="de-DE"/>
        </w:rPr>
        <w:t xml:space="preserve"> Ceramic</w:t>
      </w:r>
      <w:r w:rsidR="004E0AC5">
        <w:rPr>
          <w:rFonts w:cs="Arial"/>
          <w:b w:val="0"/>
          <w:i/>
          <w:kern w:val="32"/>
          <w:sz w:val="19"/>
          <w:szCs w:val="22"/>
          <w:lang w:eastAsia="de-DE"/>
        </w:rPr>
        <w:t>)</w:t>
      </w:r>
    </w:p>
    <w:p w14:paraId="75864077" w14:textId="6AB2ECBC" w:rsidR="00BC4304" w:rsidRDefault="00BC4304" w:rsidP="00906FB2">
      <w:pPr>
        <w:pStyle w:val="PNTextkrper"/>
      </w:pPr>
    </w:p>
    <w:p w14:paraId="10507A0D" w14:textId="77777777" w:rsidR="007522CB" w:rsidRPr="004E0AC5" w:rsidRDefault="007522CB" w:rsidP="00906FB2">
      <w:pPr>
        <w:pStyle w:val="PNTextkrper"/>
        <w:rPr>
          <w:b/>
          <w:bCs/>
        </w:rPr>
      </w:pPr>
      <w:r w:rsidRPr="004E0AC5">
        <w:rPr>
          <w:b/>
          <w:bCs/>
        </w:rPr>
        <w:t xml:space="preserve">Über PI Ceramic: </w:t>
      </w:r>
    </w:p>
    <w:p w14:paraId="10003669" w14:textId="2C87E200" w:rsidR="00B00E19" w:rsidRDefault="00E54076" w:rsidP="00906FB2">
      <w:pPr>
        <w:pStyle w:val="PNTextkrper"/>
      </w:pPr>
      <w:r>
        <w:t xml:space="preserve">PI Ceramic </w:t>
      </w:r>
      <w:r w:rsidRPr="00354FFA">
        <w:t>entwickelt und fertigt piezokeramische Komponenten und Sub</w:t>
      </w:r>
      <w:r w:rsidR="00E431E0">
        <w:t>s</w:t>
      </w:r>
      <w:r w:rsidRPr="00354FFA">
        <w:t>ysteme für Anwen</w:t>
      </w:r>
      <w:r>
        <w:t>d</w:t>
      </w:r>
      <w:r w:rsidRPr="00354FFA">
        <w:t>ungen in den Bereichen Medizintechnik, Industrielle Ultraschallsensorik und Präzisionsdosierung.</w:t>
      </w:r>
      <w:r w:rsidR="00B75E5C">
        <w:t xml:space="preserve"> </w:t>
      </w:r>
      <w:r w:rsidR="00C811DB">
        <w:t xml:space="preserve">Als Partner </w:t>
      </w:r>
      <w:r w:rsidR="00B70592">
        <w:t>mit über 30 Jahren Expertise verschiebt das global</w:t>
      </w:r>
      <w:r w:rsidR="002B4392">
        <w:t xml:space="preserve"> </w:t>
      </w:r>
      <w:r w:rsidR="00CE639E">
        <w:t xml:space="preserve">agierende Unternehmen </w:t>
      </w:r>
      <w:r w:rsidR="00D653A6">
        <w:t>mit mehr als 100 In</w:t>
      </w:r>
      <w:r w:rsidR="00B00E19">
        <w:t xml:space="preserve">genieurinnen und Ingenieuren </w:t>
      </w:r>
      <w:r>
        <w:t xml:space="preserve">für seine Kunden regelmäßig die Grenzen des </w:t>
      </w:r>
      <w:r w:rsidR="00B00E19">
        <w:t>Mess- und Beweg</w:t>
      </w:r>
      <w:r>
        <w:t xml:space="preserve">baren. </w:t>
      </w:r>
    </w:p>
    <w:p w14:paraId="59FDB23F" w14:textId="7F7BBB0A" w:rsidR="00854450" w:rsidRPr="00B30EA3" w:rsidRDefault="00FE5F55" w:rsidP="00906FB2">
      <w:pPr>
        <w:pStyle w:val="PNTextkrper"/>
        <w:rPr>
          <w:b/>
        </w:rPr>
      </w:pPr>
      <w:r w:rsidRPr="00354FFA">
        <w:t xml:space="preserve">PI Ceramic ist </w:t>
      </w:r>
      <w:r w:rsidR="000C44EE">
        <w:t>Teil</w:t>
      </w:r>
      <w:r w:rsidRPr="00354FFA">
        <w:t xml:space="preserve"> der</w:t>
      </w:r>
      <w:r w:rsidR="002D272E">
        <w:t xml:space="preserve"> </w:t>
      </w:r>
      <w:r w:rsidRPr="00354FFA">
        <w:t>PI</w:t>
      </w:r>
      <w:r>
        <w:t xml:space="preserve"> </w:t>
      </w:r>
      <w:r w:rsidRPr="00354FFA">
        <w:t>Gr</w:t>
      </w:r>
      <w:r w:rsidR="00E431E0">
        <w:t>oup</w:t>
      </w:r>
      <w:r w:rsidRPr="00354FFA">
        <w:t>, dem Innovations- und Marktführer für hochpräzise Positioniertechnik.</w:t>
      </w:r>
      <w:r w:rsidR="002D272E">
        <w:t xml:space="preserve"> A</w:t>
      </w:r>
      <w:r w:rsidR="00854450" w:rsidRPr="00354FFA">
        <w:t xml:space="preserve">m thüringischen Standort Lederhose </w:t>
      </w:r>
      <w:r w:rsidR="002D272E">
        <w:t xml:space="preserve">beschäftigt das Unternehmen </w:t>
      </w:r>
      <w:r w:rsidR="004345E3">
        <w:t>über</w:t>
      </w:r>
      <w:r w:rsidR="002D272E">
        <w:t xml:space="preserve"> </w:t>
      </w:r>
      <w:r w:rsidR="002D272E" w:rsidRPr="00354FFA">
        <w:t>4</w:t>
      </w:r>
      <w:r w:rsidR="002D272E">
        <w:t>0</w:t>
      </w:r>
      <w:r w:rsidR="002D272E" w:rsidRPr="00354FFA">
        <w:t xml:space="preserve">0 </w:t>
      </w:r>
      <w:r w:rsidR="00B30EA3">
        <w:t>Mitarbeitende.</w:t>
      </w:r>
    </w:p>
    <w:p w14:paraId="4FD7216F" w14:textId="77777777" w:rsidR="00B30EA3" w:rsidRDefault="00B30EA3" w:rsidP="00906FB2">
      <w:pPr>
        <w:pStyle w:val="PNTextkrper"/>
      </w:pPr>
    </w:p>
    <w:p w14:paraId="26EC0080" w14:textId="3F523564" w:rsidR="007D6B1C" w:rsidRPr="00073EB2" w:rsidRDefault="007D6B1C" w:rsidP="00906FB2">
      <w:pPr>
        <w:pStyle w:val="PNTextkrper"/>
      </w:pPr>
      <w:r w:rsidRPr="00073EB2">
        <w:t>PI Ceramic GmbH</w:t>
      </w:r>
    </w:p>
    <w:p w14:paraId="46DBE5B9" w14:textId="77777777" w:rsidR="007D6B1C" w:rsidRPr="00073EB2" w:rsidRDefault="007D6B1C" w:rsidP="00906FB2">
      <w:pPr>
        <w:pStyle w:val="PNTextkrper"/>
      </w:pPr>
      <w:r w:rsidRPr="00073EB2">
        <w:t>Lindenstraße</w:t>
      </w:r>
    </w:p>
    <w:p w14:paraId="7D08BF06" w14:textId="77777777" w:rsidR="007D6B1C" w:rsidRPr="00073EB2" w:rsidRDefault="007D6B1C" w:rsidP="00906FB2">
      <w:pPr>
        <w:pStyle w:val="PNTextkrper"/>
      </w:pPr>
      <w:r w:rsidRPr="00073EB2">
        <w:t xml:space="preserve">07589 Lederhose </w:t>
      </w:r>
    </w:p>
    <w:p w14:paraId="21968E74" w14:textId="2F29C31A" w:rsidR="00073EB2" w:rsidRDefault="007E4F62" w:rsidP="00906FB2">
      <w:pPr>
        <w:pStyle w:val="PNTextkrper"/>
      </w:pPr>
      <w:hyperlink r:id="rId15" w:history="1">
        <w:r w:rsidR="007D6B1C" w:rsidRPr="00073EB2">
          <w:rPr>
            <w:rStyle w:val="Hyperlink"/>
          </w:rPr>
          <w:t>www.piceramic.de</w:t>
        </w:r>
      </w:hyperlink>
    </w:p>
    <w:sectPr w:rsidR="00073EB2" w:rsidSect="00974090">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3FD17" w14:textId="77777777" w:rsidR="00817601" w:rsidRDefault="00817601" w:rsidP="00133B3E">
      <w:r>
        <w:separator/>
      </w:r>
    </w:p>
  </w:endnote>
  <w:endnote w:type="continuationSeparator" w:id="0">
    <w:p w14:paraId="148271A2" w14:textId="77777777" w:rsidR="00817601" w:rsidRDefault="00817601"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FE2E" w14:textId="77777777" w:rsidR="00467B6A" w:rsidRDefault="00467B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CECA5" w14:textId="77777777" w:rsidR="00A32BC6" w:rsidRDefault="00467B6A" w:rsidP="00777563">
    <w:r>
      <w:rPr>
        <w:noProof/>
      </w:rPr>
      <w:drawing>
        <wp:inline distT="0" distB="0" distL="0" distR="0" wp14:anchorId="18BD7494" wp14:editId="372E179A">
          <wp:extent cx="6115050" cy="247650"/>
          <wp:effectExtent l="0" t="0" r="0" b="0"/>
          <wp:docPr id="8" name="Grafik 8"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14:paraId="188F3063" w14:textId="77777777" w:rsidR="00A32BC6" w:rsidRDefault="00A32BC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D695F" w14:textId="77777777" w:rsidR="00F76995" w:rsidRDefault="00467B6A" w:rsidP="00467B6A">
    <w:pPr>
      <w:tabs>
        <w:tab w:val="left" w:pos="9638"/>
      </w:tabs>
    </w:pPr>
    <w:r>
      <w:rPr>
        <w:noProof/>
      </w:rPr>
      <w:drawing>
        <wp:inline distT="0" distB="0" distL="0" distR="0" wp14:anchorId="404E87A4" wp14:editId="1FB66576">
          <wp:extent cx="6115050" cy="247650"/>
          <wp:effectExtent l="0" t="0" r="0" b="0"/>
          <wp:docPr id="9" name="Grafik 9"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14:paraId="5B302F5D"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BD825" w14:textId="77777777" w:rsidR="00817601" w:rsidRDefault="00817601" w:rsidP="00133B3E">
      <w:r>
        <w:separator/>
      </w:r>
    </w:p>
  </w:footnote>
  <w:footnote w:type="continuationSeparator" w:id="0">
    <w:p w14:paraId="7CAD9B41" w14:textId="77777777" w:rsidR="00817601" w:rsidRDefault="00817601"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44DF1" w14:textId="77777777" w:rsidR="00467B6A" w:rsidRDefault="00467B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5A4E"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1E69905A" wp14:editId="52D38C62">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191F4937" w14:textId="77777777" w:rsidR="001F7D69" w:rsidRPr="00090749" w:rsidRDefault="001F7D69" w:rsidP="0009074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988B7" w14:textId="77777777" w:rsidR="001F7D69" w:rsidRPr="00D01F8F" w:rsidRDefault="001F7D69" w:rsidP="00B81AE5">
    <w:pPr>
      <w:pStyle w:val="Kopfzeile"/>
      <w:rPr>
        <w:rFonts w:ascii="Calibri" w:hAnsi="Calibri"/>
        <w:sz w:val="20"/>
        <w:szCs w:val="20"/>
      </w:rPr>
    </w:pPr>
    <w:r w:rsidRPr="00D01F8F">
      <w:rPr>
        <w:rFonts w:ascii="Calibri" w:hAnsi="Calibri"/>
        <w:sz w:val="20"/>
        <w:szCs w:val="20"/>
      </w:rPr>
      <w:t>PRESSEINFORMATION</w:t>
    </w:r>
    <w:r w:rsidRPr="00D01F8F">
      <w:rPr>
        <w:rFonts w:ascii="Calibri" w:hAnsi="Calibri"/>
        <w:noProof/>
        <w:sz w:val="20"/>
        <w:szCs w:val="20"/>
      </w:rPr>
      <w:drawing>
        <wp:anchor distT="0" distB="0" distL="114300" distR="114300" simplePos="0" relativeHeight="251761664" behindDoc="1" locked="1" layoutInCell="0" allowOverlap="0" wp14:anchorId="7E4C2D82" wp14:editId="4B7AC7C4">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28.2pt;height:57pt;visibility:visible;mso-wrap-style:square"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B5664F"/>
    <w:multiLevelType w:val="hybridMultilevel"/>
    <w:tmpl w:val="890048CA"/>
    <w:lvl w:ilvl="0" w:tplc="ECB2F7C4">
      <w:start w:val="1"/>
      <w:numFmt w:val="bullet"/>
      <w:lvlText w:val=""/>
      <w:lvlJc w:val="left"/>
      <w:pPr>
        <w:ind w:left="720" w:hanging="360"/>
      </w:pPr>
      <w:rPr>
        <w:rFonts w:ascii="Symbol" w:hAnsi="Symbol" w:hint="default"/>
        <w:u w:color="CC66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9948362">
    <w:abstractNumId w:val="3"/>
  </w:num>
  <w:num w:numId="2" w16cid:durableId="6295933">
    <w:abstractNumId w:val="5"/>
  </w:num>
  <w:num w:numId="3" w16cid:durableId="960647964">
    <w:abstractNumId w:val="0"/>
  </w:num>
  <w:num w:numId="4" w16cid:durableId="1544098800">
    <w:abstractNumId w:val="4"/>
  </w:num>
  <w:num w:numId="5" w16cid:durableId="583415441">
    <w:abstractNumId w:val="2"/>
  </w:num>
  <w:num w:numId="6" w16cid:durableId="515340649">
    <w:abstractNumId w:val="0"/>
  </w:num>
  <w:num w:numId="7" w16cid:durableId="731002125">
    <w:abstractNumId w:val="2"/>
  </w:num>
  <w:num w:numId="8" w16cid:durableId="2065173524">
    <w:abstractNumId w:val="0"/>
  </w:num>
  <w:num w:numId="9" w16cid:durableId="38867337">
    <w:abstractNumId w:val="2"/>
  </w:num>
  <w:num w:numId="10" w16cid:durableId="480735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B1C"/>
    <w:rsid w:val="00002D7E"/>
    <w:rsid w:val="000036FD"/>
    <w:rsid w:val="00021D5B"/>
    <w:rsid w:val="00022452"/>
    <w:rsid w:val="0003215E"/>
    <w:rsid w:val="000639A7"/>
    <w:rsid w:val="00070E0A"/>
    <w:rsid w:val="00071C55"/>
    <w:rsid w:val="00073EB2"/>
    <w:rsid w:val="00077F4C"/>
    <w:rsid w:val="00090749"/>
    <w:rsid w:val="0009370A"/>
    <w:rsid w:val="000B0991"/>
    <w:rsid w:val="000C3C0F"/>
    <w:rsid w:val="000C44EE"/>
    <w:rsid w:val="000C5731"/>
    <w:rsid w:val="000C5FC8"/>
    <w:rsid w:val="000D0982"/>
    <w:rsid w:val="000E1C44"/>
    <w:rsid w:val="000E5BDC"/>
    <w:rsid w:val="000F54C0"/>
    <w:rsid w:val="000F741E"/>
    <w:rsid w:val="00100EF6"/>
    <w:rsid w:val="00104C0E"/>
    <w:rsid w:val="0011523D"/>
    <w:rsid w:val="00122E46"/>
    <w:rsid w:val="001270FB"/>
    <w:rsid w:val="00133B3E"/>
    <w:rsid w:val="00136A89"/>
    <w:rsid w:val="00136FA4"/>
    <w:rsid w:val="0014358F"/>
    <w:rsid w:val="001528ED"/>
    <w:rsid w:val="00154656"/>
    <w:rsid w:val="001800C5"/>
    <w:rsid w:val="001957EC"/>
    <w:rsid w:val="001A1F33"/>
    <w:rsid w:val="001B0993"/>
    <w:rsid w:val="001B1DA5"/>
    <w:rsid w:val="001B28C4"/>
    <w:rsid w:val="001B4AE4"/>
    <w:rsid w:val="001B7D04"/>
    <w:rsid w:val="001C58EA"/>
    <w:rsid w:val="001C62DD"/>
    <w:rsid w:val="001D6025"/>
    <w:rsid w:val="001D7497"/>
    <w:rsid w:val="001E1375"/>
    <w:rsid w:val="001E4820"/>
    <w:rsid w:val="001E7C6A"/>
    <w:rsid w:val="001F7D69"/>
    <w:rsid w:val="002016D0"/>
    <w:rsid w:val="00207385"/>
    <w:rsid w:val="0021759F"/>
    <w:rsid w:val="0023373C"/>
    <w:rsid w:val="002340AF"/>
    <w:rsid w:val="00255B42"/>
    <w:rsid w:val="00283459"/>
    <w:rsid w:val="00284179"/>
    <w:rsid w:val="0029750E"/>
    <w:rsid w:val="002A41A3"/>
    <w:rsid w:val="002B1C85"/>
    <w:rsid w:val="002B4392"/>
    <w:rsid w:val="002B64C4"/>
    <w:rsid w:val="002B6505"/>
    <w:rsid w:val="002C57A9"/>
    <w:rsid w:val="002D272E"/>
    <w:rsid w:val="002E1593"/>
    <w:rsid w:val="002E675B"/>
    <w:rsid w:val="002F1FB9"/>
    <w:rsid w:val="00301C16"/>
    <w:rsid w:val="00307FD0"/>
    <w:rsid w:val="00316C3B"/>
    <w:rsid w:val="0033179A"/>
    <w:rsid w:val="00342245"/>
    <w:rsid w:val="003550A0"/>
    <w:rsid w:val="003555BA"/>
    <w:rsid w:val="003570A9"/>
    <w:rsid w:val="0036164C"/>
    <w:rsid w:val="00365A03"/>
    <w:rsid w:val="00375403"/>
    <w:rsid w:val="003761FB"/>
    <w:rsid w:val="00385718"/>
    <w:rsid w:val="00392265"/>
    <w:rsid w:val="00394AFB"/>
    <w:rsid w:val="003A56FA"/>
    <w:rsid w:val="003C69F7"/>
    <w:rsid w:val="003D0B04"/>
    <w:rsid w:val="003D0CB6"/>
    <w:rsid w:val="003D1E56"/>
    <w:rsid w:val="003D2EE3"/>
    <w:rsid w:val="003D4EFF"/>
    <w:rsid w:val="003E10BF"/>
    <w:rsid w:val="003E3AB4"/>
    <w:rsid w:val="00401232"/>
    <w:rsid w:val="004055A6"/>
    <w:rsid w:val="00407564"/>
    <w:rsid w:val="004111D0"/>
    <w:rsid w:val="0041437C"/>
    <w:rsid w:val="00427522"/>
    <w:rsid w:val="0043207F"/>
    <w:rsid w:val="004345E3"/>
    <w:rsid w:val="00434EA7"/>
    <w:rsid w:val="00435605"/>
    <w:rsid w:val="004376C4"/>
    <w:rsid w:val="004549DD"/>
    <w:rsid w:val="00454D04"/>
    <w:rsid w:val="00467B6A"/>
    <w:rsid w:val="00467D13"/>
    <w:rsid w:val="00485DCE"/>
    <w:rsid w:val="00487A59"/>
    <w:rsid w:val="00492808"/>
    <w:rsid w:val="00495CF2"/>
    <w:rsid w:val="004A197A"/>
    <w:rsid w:val="004A7F94"/>
    <w:rsid w:val="004B1C82"/>
    <w:rsid w:val="004C2C97"/>
    <w:rsid w:val="004D18B3"/>
    <w:rsid w:val="004E0AC5"/>
    <w:rsid w:val="004E2CF0"/>
    <w:rsid w:val="004E7057"/>
    <w:rsid w:val="004F13A4"/>
    <w:rsid w:val="004F2B51"/>
    <w:rsid w:val="00500B7E"/>
    <w:rsid w:val="005017B0"/>
    <w:rsid w:val="00506DE0"/>
    <w:rsid w:val="00515BB9"/>
    <w:rsid w:val="0052194C"/>
    <w:rsid w:val="00525CD0"/>
    <w:rsid w:val="0052681C"/>
    <w:rsid w:val="005416BA"/>
    <w:rsid w:val="00542F6C"/>
    <w:rsid w:val="005431C0"/>
    <w:rsid w:val="00552024"/>
    <w:rsid w:val="005554CA"/>
    <w:rsid w:val="00562ED3"/>
    <w:rsid w:val="00564635"/>
    <w:rsid w:val="00566B11"/>
    <w:rsid w:val="005707B2"/>
    <w:rsid w:val="00591E2A"/>
    <w:rsid w:val="005B7542"/>
    <w:rsid w:val="005D0AEA"/>
    <w:rsid w:val="005D4882"/>
    <w:rsid w:val="005E2418"/>
    <w:rsid w:val="005E6A6B"/>
    <w:rsid w:val="005F6CCE"/>
    <w:rsid w:val="00601BE0"/>
    <w:rsid w:val="00620980"/>
    <w:rsid w:val="00646F59"/>
    <w:rsid w:val="00650293"/>
    <w:rsid w:val="0065586D"/>
    <w:rsid w:val="00672038"/>
    <w:rsid w:val="00680422"/>
    <w:rsid w:val="006874F5"/>
    <w:rsid w:val="0069147F"/>
    <w:rsid w:val="006A4D0C"/>
    <w:rsid w:val="006C4CEB"/>
    <w:rsid w:val="006D5BDB"/>
    <w:rsid w:val="006E36D5"/>
    <w:rsid w:val="006F0928"/>
    <w:rsid w:val="006F12B1"/>
    <w:rsid w:val="006F4154"/>
    <w:rsid w:val="006F75E5"/>
    <w:rsid w:val="00706E8D"/>
    <w:rsid w:val="007117F1"/>
    <w:rsid w:val="00714225"/>
    <w:rsid w:val="0072272D"/>
    <w:rsid w:val="007263F8"/>
    <w:rsid w:val="007316A3"/>
    <w:rsid w:val="007522CB"/>
    <w:rsid w:val="00766113"/>
    <w:rsid w:val="00782D40"/>
    <w:rsid w:val="007844EA"/>
    <w:rsid w:val="007A54DD"/>
    <w:rsid w:val="007A550A"/>
    <w:rsid w:val="007B1DBB"/>
    <w:rsid w:val="007B3A52"/>
    <w:rsid w:val="007B5871"/>
    <w:rsid w:val="007B7772"/>
    <w:rsid w:val="007C2317"/>
    <w:rsid w:val="007D2DB1"/>
    <w:rsid w:val="007D6B1C"/>
    <w:rsid w:val="007E023A"/>
    <w:rsid w:val="007E4F62"/>
    <w:rsid w:val="00807BE4"/>
    <w:rsid w:val="00817601"/>
    <w:rsid w:val="00821C3B"/>
    <w:rsid w:val="00825560"/>
    <w:rsid w:val="00831FC3"/>
    <w:rsid w:val="00834506"/>
    <w:rsid w:val="00852F5A"/>
    <w:rsid w:val="0085385E"/>
    <w:rsid w:val="00854450"/>
    <w:rsid w:val="008833A7"/>
    <w:rsid w:val="00883444"/>
    <w:rsid w:val="00886E6F"/>
    <w:rsid w:val="0088703D"/>
    <w:rsid w:val="00890A25"/>
    <w:rsid w:val="0089521B"/>
    <w:rsid w:val="008A0CAA"/>
    <w:rsid w:val="008A3B2F"/>
    <w:rsid w:val="008A583A"/>
    <w:rsid w:val="008B4219"/>
    <w:rsid w:val="008E4077"/>
    <w:rsid w:val="008F29BA"/>
    <w:rsid w:val="008F3051"/>
    <w:rsid w:val="008F5881"/>
    <w:rsid w:val="0090083B"/>
    <w:rsid w:val="00902C54"/>
    <w:rsid w:val="0090539A"/>
    <w:rsid w:val="00906FB2"/>
    <w:rsid w:val="009240D7"/>
    <w:rsid w:val="00924122"/>
    <w:rsid w:val="00924A30"/>
    <w:rsid w:val="0092553D"/>
    <w:rsid w:val="009276B5"/>
    <w:rsid w:val="00941462"/>
    <w:rsid w:val="00941C0E"/>
    <w:rsid w:val="00943F08"/>
    <w:rsid w:val="009445D8"/>
    <w:rsid w:val="00947666"/>
    <w:rsid w:val="00950E8F"/>
    <w:rsid w:val="0096528F"/>
    <w:rsid w:val="00965CDE"/>
    <w:rsid w:val="0097218C"/>
    <w:rsid w:val="00974090"/>
    <w:rsid w:val="00974F76"/>
    <w:rsid w:val="009766F9"/>
    <w:rsid w:val="00991DBB"/>
    <w:rsid w:val="00996392"/>
    <w:rsid w:val="009A0383"/>
    <w:rsid w:val="009A6A50"/>
    <w:rsid w:val="009A78A4"/>
    <w:rsid w:val="009B2DDE"/>
    <w:rsid w:val="009B33CD"/>
    <w:rsid w:val="009C0E50"/>
    <w:rsid w:val="009C2EDF"/>
    <w:rsid w:val="009C7015"/>
    <w:rsid w:val="009D0526"/>
    <w:rsid w:val="009D7B8D"/>
    <w:rsid w:val="009E4377"/>
    <w:rsid w:val="009F1900"/>
    <w:rsid w:val="00A11AAA"/>
    <w:rsid w:val="00A21524"/>
    <w:rsid w:val="00A32BC6"/>
    <w:rsid w:val="00A34F4B"/>
    <w:rsid w:val="00A52A9C"/>
    <w:rsid w:val="00A54C03"/>
    <w:rsid w:val="00A64722"/>
    <w:rsid w:val="00A74F8D"/>
    <w:rsid w:val="00A8219A"/>
    <w:rsid w:val="00A9625E"/>
    <w:rsid w:val="00AB43A0"/>
    <w:rsid w:val="00AD2181"/>
    <w:rsid w:val="00AE571A"/>
    <w:rsid w:val="00AF5FF3"/>
    <w:rsid w:val="00B00BC1"/>
    <w:rsid w:val="00B00E19"/>
    <w:rsid w:val="00B16321"/>
    <w:rsid w:val="00B17F3E"/>
    <w:rsid w:val="00B30EA3"/>
    <w:rsid w:val="00B343F5"/>
    <w:rsid w:val="00B36BFE"/>
    <w:rsid w:val="00B65F3A"/>
    <w:rsid w:val="00B67FA9"/>
    <w:rsid w:val="00B70592"/>
    <w:rsid w:val="00B75E5C"/>
    <w:rsid w:val="00B7642B"/>
    <w:rsid w:val="00B81AE5"/>
    <w:rsid w:val="00BA0D39"/>
    <w:rsid w:val="00BA5987"/>
    <w:rsid w:val="00BA744C"/>
    <w:rsid w:val="00BB5133"/>
    <w:rsid w:val="00BC4304"/>
    <w:rsid w:val="00BE7564"/>
    <w:rsid w:val="00BF0FDE"/>
    <w:rsid w:val="00BF695E"/>
    <w:rsid w:val="00C000D1"/>
    <w:rsid w:val="00C0632F"/>
    <w:rsid w:val="00C065AD"/>
    <w:rsid w:val="00C11260"/>
    <w:rsid w:val="00C267A1"/>
    <w:rsid w:val="00C340AA"/>
    <w:rsid w:val="00C3773E"/>
    <w:rsid w:val="00C409DB"/>
    <w:rsid w:val="00C40A39"/>
    <w:rsid w:val="00C44E0D"/>
    <w:rsid w:val="00C629ED"/>
    <w:rsid w:val="00C74C4E"/>
    <w:rsid w:val="00C75016"/>
    <w:rsid w:val="00C811DB"/>
    <w:rsid w:val="00C90265"/>
    <w:rsid w:val="00C9609F"/>
    <w:rsid w:val="00CC3FEF"/>
    <w:rsid w:val="00CC7BC7"/>
    <w:rsid w:val="00CD27DE"/>
    <w:rsid w:val="00CE639E"/>
    <w:rsid w:val="00D00350"/>
    <w:rsid w:val="00D00FCF"/>
    <w:rsid w:val="00D01F8F"/>
    <w:rsid w:val="00D11FF1"/>
    <w:rsid w:val="00D12CBE"/>
    <w:rsid w:val="00D1445F"/>
    <w:rsid w:val="00D16974"/>
    <w:rsid w:val="00D26B61"/>
    <w:rsid w:val="00D270FF"/>
    <w:rsid w:val="00D36657"/>
    <w:rsid w:val="00D40BB8"/>
    <w:rsid w:val="00D44931"/>
    <w:rsid w:val="00D6467E"/>
    <w:rsid w:val="00D64E60"/>
    <w:rsid w:val="00D653A6"/>
    <w:rsid w:val="00D65B0A"/>
    <w:rsid w:val="00D97BAB"/>
    <w:rsid w:val="00DA3B9E"/>
    <w:rsid w:val="00DB0BB7"/>
    <w:rsid w:val="00DB561F"/>
    <w:rsid w:val="00DB5D03"/>
    <w:rsid w:val="00DC57B3"/>
    <w:rsid w:val="00DC5842"/>
    <w:rsid w:val="00DD243C"/>
    <w:rsid w:val="00DE6D73"/>
    <w:rsid w:val="00DE6FD6"/>
    <w:rsid w:val="00DF2DF7"/>
    <w:rsid w:val="00E03AD7"/>
    <w:rsid w:val="00E17777"/>
    <w:rsid w:val="00E36CCA"/>
    <w:rsid w:val="00E431E0"/>
    <w:rsid w:val="00E47851"/>
    <w:rsid w:val="00E5088D"/>
    <w:rsid w:val="00E54076"/>
    <w:rsid w:val="00E54F2A"/>
    <w:rsid w:val="00E55D35"/>
    <w:rsid w:val="00E614C5"/>
    <w:rsid w:val="00E62B4F"/>
    <w:rsid w:val="00E8230A"/>
    <w:rsid w:val="00EC72E7"/>
    <w:rsid w:val="00EE253C"/>
    <w:rsid w:val="00EE33A2"/>
    <w:rsid w:val="00EE7C3F"/>
    <w:rsid w:val="00EF1F33"/>
    <w:rsid w:val="00F0428C"/>
    <w:rsid w:val="00F05AAE"/>
    <w:rsid w:val="00F06A5D"/>
    <w:rsid w:val="00F24596"/>
    <w:rsid w:val="00F24FE6"/>
    <w:rsid w:val="00F5215E"/>
    <w:rsid w:val="00F52680"/>
    <w:rsid w:val="00F55E7A"/>
    <w:rsid w:val="00F56FC7"/>
    <w:rsid w:val="00F61554"/>
    <w:rsid w:val="00F76995"/>
    <w:rsid w:val="00F84537"/>
    <w:rsid w:val="00F878A6"/>
    <w:rsid w:val="00F925E5"/>
    <w:rsid w:val="00F948E5"/>
    <w:rsid w:val="00F94C53"/>
    <w:rsid w:val="00FA51BD"/>
    <w:rsid w:val="00FA7E1A"/>
    <w:rsid w:val="00FC33FB"/>
    <w:rsid w:val="00FC5831"/>
    <w:rsid w:val="00FD2332"/>
    <w:rsid w:val="00FE4AE7"/>
    <w:rsid w:val="00FE5F55"/>
    <w:rsid w:val="00FE72B4"/>
    <w:rsid w:val="00FE7DB2"/>
    <w:rsid w:val="00FF06AC"/>
    <w:rsid w:val="00FF17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2"/>
    </o:shapelayout>
  </w:shapeDefaults>
  <w:decimalSymbol w:val=","/>
  <w:listSeparator w:val=";"/>
  <w14:docId w14:val="615694CB"/>
  <w15:docId w15:val="{34F2E218-A12D-40EC-BA90-BCA0EF8A5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99"/>
    <w:rsid w:val="00A54C03"/>
    <w:pPr>
      <w:spacing w:after="120" w:line="360" w:lineRule="auto"/>
      <w:jc w:val="both"/>
    </w:pPr>
    <w:rPr>
      <w:sz w:val="18"/>
    </w:rPr>
  </w:style>
  <w:style w:type="character" w:customStyle="1" w:styleId="TextkrperZchn">
    <w:name w:val="Textkörper Zchn"/>
    <w:basedOn w:val="Absatz-Standardschriftart"/>
    <w:link w:val="Textkrper"/>
    <w:uiPriority w:val="99"/>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906FB2"/>
    <w:pPr>
      <w:spacing w:after="57"/>
      <w:ind w:right="3401"/>
      <w:jc w:val="left"/>
    </w:pPr>
    <w:rPr>
      <w:rFonts w:ascii="Calibri" w:eastAsia="Lucida Sans Unicode" w:hAnsi="Calibri" w:cs="Calibri"/>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hint="default"/>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hint="default"/>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906FB2"/>
    <w:rPr>
      <w:rFonts w:ascii="Calibri" w:eastAsia="Lucida Sans Unicode" w:hAnsi="Calibri" w:cs="Calibri"/>
    </w:rPr>
  </w:style>
  <w:style w:type="paragraph" w:styleId="berarbeitung">
    <w:name w:val="Revision"/>
    <w:hidden/>
    <w:uiPriority w:val="99"/>
    <w:semiHidden/>
    <w:rsid w:val="00DC5842"/>
    <w:pPr>
      <w:spacing w:after="0" w:line="240" w:lineRule="auto"/>
    </w:pPr>
  </w:style>
  <w:style w:type="character" w:styleId="NichtaufgelsteErwhnung">
    <w:name w:val="Unresolved Mention"/>
    <w:basedOn w:val="Absatz-Standardschriftart"/>
    <w:uiPriority w:val="99"/>
    <w:semiHidden/>
    <w:unhideWhenUsed/>
    <w:rsid w:val="004E0A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4000">
      <w:bodyDiv w:val="1"/>
      <w:marLeft w:val="0"/>
      <w:marRight w:val="0"/>
      <w:marTop w:val="0"/>
      <w:marBottom w:val="0"/>
      <w:divBdr>
        <w:top w:val="none" w:sz="0" w:space="0" w:color="auto"/>
        <w:left w:val="none" w:sz="0" w:space="0" w:color="auto"/>
        <w:bottom w:val="none" w:sz="0" w:space="0" w:color="auto"/>
        <w:right w:val="none" w:sz="0" w:space="0" w:color="auto"/>
      </w:divBdr>
    </w:div>
    <w:div w:id="32465677">
      <w:bodyDiv w:val="1"/>
      <w:marLeft w:val="0"/>
      <w:marRight w:val="0"/>
      <w:marTop w:val="0"/>
      <w:marBottom w:val="0"/>
      <w:divBdr>
        <w:top w:val="none" w:sz="0" w:space="0" w:color="auto"/>
        <w:left w:val="none" w:sz="0" w:space="0" w:color="auto"/>
        <w:bottom w:val="none" w:sz="0" w:space="0" w:color="auto"/>
        <w:right w:val="none" w:sz="0" w:space="0" w:color="auto"/>
      </w:divBdr>
    </w:div>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3709451">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791941631">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071779680">
      <w:bodyDiv w:val="1"/>
      <w:marLeft w:val="0"/>
      <w:marRight w:val="0"/>
      <w:marTop w:val="0"/>
      <w:marBottom w:val="0"/>
      <w:divBdr>
        <w:top w:val="none" w:sz="0" w:space="0" w:color="auto"/>
        <w:left w:val="none" w:sz="0" w:space="0" w:color="auto"/>
        <w:bottom w:val="none" w:sz="0" w:space="0" w:color="auto"/>
        <w:right w:val="none" w:sz="0" w:space="0" w:color="auto"/>
      </w:divBdr>
    </w:div>
    <w:div w:id="1111514432">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041663112">
      <w:bodyDiv w:val="1"/>
      <w:marLeft w:val="0"/>
      <w:marRight w:val="0"/>
      <w:marTop w:val="0"/>
      <w:marBottom w:val="0"/>
      <w:divBdr>
        <w:top w:val="none" w:sz="0" w:space="0" w:color="auto"/>
        <w:left w:val="none" w:sz="0" w:space="0" w:color="auto"/>
        <w:bottom w:val="none" w:sz="0" w:space="0" w:color="auto"/>
        <w:right w:val="none" w:sz="0" w:space="0" w:color="auto"/>
      </w:divBdr>
    </w:div>
    <w:div w:id="2078900167">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03.safelinks.protection.outlook.com/?url=https%3A%2F%2Fwww.piceramic.com%2Fen%2Fproducts%2Fpiezoceramic-actuators%2Flinear-actuators%2Fp-882-p-888-picma-stack-multilayer-piezo-actuators-100810%3Futm_medium%3Denuz-pic%26utm_source%3Demail%26utm_campaign%3DFast-Lane-PICMA%23specification&amp;data=05%7C02%7CD.Knauer%40pi.de%7C2ada44d6381949a9b36908dd5bc96ed7%7Ce165a8dd116e4eb98d4d12e145b2bb50%7C0%7C0%7C638767642905754085%7CUnknown%7CTWFpbGZsb3d8eyJFbXB0eU1hcGkiOnRydWUsIlYiOiIwLjAuMDAwMCIsIlAiOiJXaW4zMiIsIkFOIjoiTWFpbCIsIldUIjoyfQ%3D%3D%7C0%7C%7C%7C&amp;sdata=42CGO8NYX1JdhVAse4RilBgS2jBJorzCufz38qh6gZQ%3D&amp;reserved=0"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piceramic.de/de?utm_medium=email&amp;utm_source=pn&amp;utm_campaign=SensorTest23&amp;utm_content=pn-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ramakic@piceramic.de?subject=S+T%202023" TargetMode="External"/><Relationship Id="rId5" Type="http://schemas.openxmlformats.org/officeDocument/2006/relationships/settings" Target="settings.xml"/><Relationship Id="rId15" Type="http://schemas.openxmlformats.org/officeDocument/2006/relationships/hyperlink" Target="https://www.piceramic.de/de?utm_medium=email&amp;utm_source=pn&amp;utm_campaign=SensorTest23&amp;utm_content=pn-de" TargetMode="External"/><Relationship Id="rId23" Type="http://schemas.openxmlformats.org/officeDocument/2006/relationships/theme" Target="theme/theme1.xml"/><Relationship Id="rId10" Type="http://schemas.openxmlformats.org/officeDocument/2006/relationships/hyperlink" Target="https://www.piceramic.de/de?utm_medium=email&amp;utm_source=pn&amp;utm_campaign=SensorTest23&amp;utm_content=pn-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mailto:m.ramakic@piceramic.de?subject=S+T%202023" TargetMode="External"/><Relationship Id="rId14" Type="http://schemas.openxmlformats.org/officeDocument/2006/relationships/image" Target="media/image3.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347C30-D5C3-4431-9A3A-D2CE3C34A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4113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Mall, Sarah</dc:creator>
  <cp:lastModifiedBy>Wiederspahn, Markus</cp:lastModifiedBy>
  <cp:revision>8</cp:revision>
  <cp:lastPrinted>2023-05-24T16:56:00Z</cp:lastPrinted>
  <dcterms:created xsi:type="dcterms:W3CDTF">2025-03-04T15:17:00Z</dcterms:created>
  <dcterms:modified xsi:type="dcterms:W3CDTF">2025-03-24T13:26:00Z</dcterms:modified>
</cp:coreProperties>
</file>